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DBDB" w14:textId="2FA0FC73" w:rsidR="009F5AC4" w:rsidRPr="00B21A71" w:rsidRDefault="003B78DB" w:rsidP="00B21A7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na potrzeby przygotowania projektu pn. „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>Magazyny energii na potrzeby istniejących instalacji OZE – projekt parasolowy w gminach: Chęciny,  Daleszyce, Morawica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, Miedziana Góra</w:t>
      </w:r>
      <w:r w:rsidR="008F066F" w:rsidRPr="008F066F">
        <w:rPr>
          <w:rFonts w:ascii="Times New Roman" w:hAnsi="Times New Roman" w:cs="Times New Roman"/>
          <w:sz w:val="20"/>
          <w:szCs w:val="20"/>
          <w:u w:val="single"/>
        </w:rPr>
        <w:t>, Nowiny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i 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Zagnańsk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”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obejmującego dofinansowanie do montażu magazynów energii na potrzeby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 xml:space="preserve">istniejących instalacji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 xml:space="preserve">fotowoltaicznych na terenie </w:t>
      </w:r>
      <w:r w:rsidR="00861E37">
        <w:rPr>
          <w:rFonts w:ascii="Times New Roman" w:hAnsi="Times New Roman" w:cs="Times New Roman"/>
          <w:sz w:val="20"/>
          <w:szCs w:val="20"/>
          <w:u w:val="single"/>
        </w:rPr>
        <w:t>Miasta i Gminy Morawica</w:t>
      </w:r>
      <w:r w:rsidR="009E7FBF" w:rsidRPr="00B21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>w ramach projektu parasolowego.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1F817ADE" w:rsidR="00AC3F2E" w:rsidRPr="00B21A71" w:rsidRDefault="00AC3F2E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Miasta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Gminy 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>Morawica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5A0AE639" w14:textId="768DC969" w:rsidR="00AC3F2E" w:rsidRPr="00B21A71" w:rsidRDefault="00AC3F2E" w:rsidP="00AC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U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MiG w </w:t>
            </w:r>
            <w:r w:rsidR="00C408FC">
              <w:rPr>
                <w:rFonts w:ascii="Times New Roman" w:hAnsi="Times New Roman" w:cs="Times New Roman"/>
                <w:sz w:val="20"/>
                <w:szCs w:val="20"/>
              </w:rPr>
              <w:t>Daleszycach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10E99B79" w:rsidR="00206D72" w:rsidRPr="00AC3F2E" w:rsidRDefault="00AC3F2E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867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.11.2024r.</w:t>
            </w: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8F066F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8F066F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8F066F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8F066F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8F066F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8F066F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4013F3B8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8F066F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8F066F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8F066F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8F066F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F1CE771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66F" w:rsidRPr="00B21A71" w14:paraId="7B77C0B6" w14:textId="77777777" w:rsidTr="008F066F">
        <w:trPr>
          <w:trHeight w:val="699"/>
        </w:trPr>
        <w:tc>
          <w:tcPr>
            <w:tcW w:w="3119" w:type="dxa"/>
          </w:tcPr>
          <w:p w14:paraId="50F632E0" w14:textId="77777777" w:rsidR="008F066F" w:rsidRPr="00B21A71" w:rsidRDefault="008F066F" w:rsidP="009A125D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00AAB2C" w14:textId="77777777" w:rsidR="008F066F" w:rsidRPr="00B21A71" w:rsidRDefault="008F066F" w:rsidP="009A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556AC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5BED8205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1E916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8F066F" w:rsidRPr="00B21A71" w14:paraId="575AF15F" w14:textId="77777777" w:rsidTr="008F066F">
        <w:trPr>
          <w:trHeight w:val="799"/>
        </w:trPr>
        <w:tc>
          <w:tcPr>
            <w:tcW w:w="3119" w:type="dxa"/>
          </w:tcPr>
          <w:p w14:paraId="4AAB6990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instalacji PV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</w:tcPr>
          <w:p w14:paraId="2CFD9E3E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18AC7DB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F195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F066F" w:rsidRPr="00EC3D91" w14:paraId="24F12909" w14:textId="77777777" w:rsidTr="008F066F">
        <w:trPr>
          <w:trHeight w:val="799"/>
        </w:trPr>
        <w:tc>
          <w:tcPr>
            <w:tcW w:w="3119" w:type="dxa"/>
          </w:tcPr>
          <w:p w14:paraId="56EAA526" w14:textId="77777777" w:rsidR="008F066F" w:rsidRPr="00415CF7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Sposób rozliczenia 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</w:tcPr>
          <w:p w14:paraId="02CE8244" w14:textId="77777777" w:rsidR="008F066F" w:rsidRPr="00EC3D91" w:rsidRDefault="008F066F" w:rsidP="009A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metering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47682DEA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413B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billing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kwietnia 2022r.)</w:t>
            </w:r>
          </w:p>
        </w:tc>
      </w:tr>
      <w:tr w:rsidR="008F066F" w:rsidRPr="00B21A71" w14:paraId="25CD1DA2" w14:textId="77777777" w:rsidTr="008F066F">
        <w:trPr>
          <w:trHeight w:val="672"/>
        </w:trPr>
        <w:tc>
          <w:tcPr>
            <w:tcW w:w="3119" w:type="dxa"/>
          </w:tcPr>
          <w:p w14:paraId="52C0056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Rodzaj instalacji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</w:tcPr>
          <w:p w14:paraId="2B9B332E" w14:textId="77777777" w:rsidR="008F066F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7C07367C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23DE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8F066F" w:rsidRPr="00B21A71" w14:paraId="277B4598" w14:textId="77777777" w:rsidTr="008F066F">
        <w:trPr>
          <w:trHeight w:val="699"/>
        </w:trPr>
        <w:tc>
          <w:tcPr>
            <w:tcW w:w="3119" w:type="dxa"/>
          </w:tcPr>
          <w:p w14:paraId="5D71C74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</w:tcPr>
          <w:p w14:paraId="70F5F9C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666BCFFA" w:rsidR="00E3602A" w:rsidRPr="008F066F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i 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otrzymania dotacji. Ankieta służy do oszacowania </w:t>
      </w:r>
      <w:r w:rsidRPr="008F066F">
        <w:rPr>
          <w:rFonts w:ascii="Times New Roman" w:hAnsi="Times New Roman"/>
          <w:spacing w:val="-4"/>
          <w:w w:val="105"/>
          <w:sz w:val="20"/>
          <w:szCs w:val="20"/>
        </w:rPr>
        <w:t>zapotrzebowania na magazyny energii na terenie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 xml:space="preserve"> Miasta i Gminy </w:t>
      </w:r>
      <w:r w:rsidR="00C408FC">
        <w:rPr>
          <w:rFonts w:ascii="Times New Roman" w:hAnsi="Times New Roman"/>
          <w:spacing w:val="-4"/>
          <w:w w:val="105"/>
          <w:sz w:val="20"/>
          <w:szCs w:val="20"/>
        </w:rPr>
        <w:t>Daleszyce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>.</w:t>
      </w:r>
    </w:p>
    <w:p w14:paraId="3BBE9E9D" w14:textId="28515963" w:rsidR="00E3602A" w:rsidRDefault="00E3602A" w:rsidP="009F5AC4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Projekt będzie realizowany przez Gminę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Morawica w partnerstwie z Gminami: Chęciny, Daleszyce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, Miedziana Góra,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Nowiny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i Zagnańsk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(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>ze środków pochodzących z Europejskiego Funduszu Rozwoju Regionalnego w ramach</w:t>
      </w:r>
      <w:r w:rsidR="00083F47" w:rsidRPr="00083F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</w:rPr>
        <w:t xml:space="preserve">programu Fundusze Europejskie dla Świętokrzyskiego 2021-2027, Priorytet FESW.02 Fundusze Europejskie dla </w:t>
      </w:r>
      <w:r w:rsidRPr="00B21A71">
        <w:rPr>
          <w:rFonts w:ascii="Times New Roman" w:hAnsi="Times New Roman" w:cs="Times New Roman"/>
          <w:sz w:val="20"/>
          <w:szCs w:val="20"/>
        </w:rPr>
        <w:t>środowiska, Działanie 2.3 Zielona energia</w:t>
      </w:r>
      <w:r w:rsidR="009F5AC4" w:rsidRPr="00B21A71">
        <w:rPr>
          <w:rFonts w:ascii="Times New Roman" w:hAnsi="Times New Roman" w:cs="Times New Roman"/>
          <w:sz w:val="20"/>
          <w:szCs w:val="20"/>
        </w:rPr>
        <w:t>)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w przypadku podpisania przez Gminę </w:t>
      </w:r>
      <w:r w:rsidR="00861E37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Morawica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o dofinansowanie na jego realizację z Instytucją Zarządzającą programem regionalnym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  <w:r w:rsidR="00431F8E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</w:t>
      </w:r>
    </w:p>
    <w:p w14:paraId="6B4F9A59" w14:textId="77777777" w:rsidR="00431F8E" w:rsidRPr="00431F8E" w:rsidRDefault="00431F8E" w:rsidP="00431F8E">
      <w:p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</w:p>
    <w:p w14:paraId="40E7F268" w14:textId="5F3FE95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2C700226" w14:textId="714CE873" w:rsidR="00AC3F2E" w:rsidRPr="00AC3F2E" w:rsidRDefault="009F5AC4" w:rsidP="00AC3F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47B636D7" w14:textId="77777777" w:rsidR="00861E37" w:rsidRDefault="00861E37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30E9E0CB" w14:textId="57FC1998" w:rsidR="009F5AC4" w:rsidRPr="006252D1" w:rsidRDefault="00AD1753" w:rsidP="00B2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Klauzula </w:t>
      </w:r>
      <w:r w:rsidR="00B21A71" w:rsidRPr="006252D1">
        <w:rPr>
          <w:rFonts w:ascii="Times New Roman" w:eastAsia="Times New Roman" w:hAnsi="Times New Roman" w:cs="Times New Roman"/>
          <w:b/>
          <w:i/>
          <w:lang w:eastAsia="pl-PL"/>
        </w:rPr>
        <w:t>RODO</w:t>
      </w:r>
    </w:p>
    <w:p w14:paraId="7C954638" w14:textId="77777777" w:rsidR="00E3602A" w:rsidRPr="00B21A71" w:rsidRDefault="00E3602A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901E2C" w14:textId="77777777" w:rsidR="00C408FC" w:rsidRPr="009336D2" w:rsidRDefault="00C408FC" w:rsidP="00C408FC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publ. Dz.U.EU. L.206.119.1- zwanej dalej RODO i art. 61 §5 ustawy z dnia 14 czerwca 1960 r. Kodeks postępowania administracyjnego (</w:t>
      </w:r>
      <w:r w:rsidRPr="009336D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t.j. Dz.U. 2024.572 ze zm.</w:t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) informuje się, iż:</w:t>
      </w:r>
    </w:p>
    <w:p w14:paraId="11E284C9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Administratorem Pani/Pana danych osobowych jest Burmistrz Miasta i Gminy Daleszyce z siedzibą: Daleszyce, Pl. Staszica 9, 26-021 Daleszyce, tel. 41/317-16-94. </w:t>
      </w:r>
    </w:p>
    <w:p w14:paraId="3A0CBDCE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 sprawach z zakresu ochrony danych osobowych mogą Państwo kontaktować się z Inspektorem Ochrony Danych Osobowych pod adresem e-mail: iod@abi-net.pl. </w:t>
      </w:r>
    </w:p>
    <w:p w14:paraId="15DA56D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Pani/Pana dane osobowe przetwarzane będą w celu prowadzenia postępowania administracyjnego zgodnie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br/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z art. 6 ust. 1 lit. c) RODO.  </w:t>
      </w:r>
    </w:p>
    <w:p w14:paraId="74412E45" w14:textId="77777777" w:rsidR="00C408FC" w:rsidRPr="009336D2" w:rsidRDefault="00C408FC" w:rsidP="00C408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Podanie Pani/Pana danych osobowych jest dobrowolne, ale niezbędne do realizacji obowiązku prawnego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br/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 postaci rozpatrzenia sprawy. </w:t>
      </w:r>
    </w:p>
    <w:p w14:paraId="0398FC9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Pani/Pana dane osobowe mogą być udostępniane uprawnionym podmiotom zgodnie z przepisami prawa. </w:t>
      </w:r>
    </w:p>
    <w:p w14:paraId="1F1DDE95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Dane będą przetwarzane przez okres przewidziany w rozporządzeniu Rady Ministrów z dnia 18 stycznia 2011 r., w sprawie instrukcji kancelaryjnej, jednolitych rzeczowych wykazów akt oraz instrukcji w sprawie organizacji i zakresu działania archiwów zakładowych (Dz. U. z 2011r., Nr 14, poz. 67). </w:t>
      </w:r>
    </w:p>
    <w:p w14:paraId="57F0AB6E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Pani/Pana dane osobowe nie będą przekazywane do państw trzecich lub organizacji.</w:t>
      </w:r>
    </w:p>
    <w:p w14:paraId="46ED88BB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Przysługuje Pani/Panu prawo dostępu do treści swoich danych oraz prawo ich sprostowania, usunięcia, ograniczenia przetwarzania, prawo przenoszenia danych, prawo wniesienia sprzeciwu.</w:t>
      </w:r>
    </w:p>
    <w:p w14:paraId="21A34BBF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Przysługuje Pani/Panu prawo wniesienia skargi do organu nadzorczego tj. Prezesa Ochrony Danych Osobowych ul. Stawki 2, 00-193 Warszawa, zajmującego się ochroną danych osobowych, jeżeli uzna Pani/Pan, iż przetwarzanie tych danych narusza przepisy RODO. </w:t>
      </w:r>
    </w:p>
    <w:p w14:paraId="109DA1C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Pani/Pana dane nie będą przetwarzane w sposób zautomatyzowany w tym profilowaniu, o czym stanowi art. 22 ogólnego rozporządzenia o ochronie danych osobowych.</w:t>
      </w:r>
    </w:p>
    <w:p w14:paraId="0A53018B" w14:textId="77777777" w:rsidR="00C408FC" w:rsidRPr="0041620D" w:rsidRDefault="00C408FC" w:rsidP="00C408F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2D6EED37" w14:textId="77777777" w:rsidR="00C408FC" w:rsidRPr="0041620D" w:rsidRDefault="00C408FC" w:rsidP="00C408FC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>Oświadczam, że zostałem/zostałam zapoznany/zapoznana z treścią klauzuli informacyjnej w tym z informacją 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138F27E8" w14:textId="77777777" w:rsidR="00C408FC" w:rsidRDefault="00C408FC" w:rsidP="00C408FC">
      <w:pPr>
        <w:pStyle w:val="Standard"/>
        <w:spacing w:line="360" w:lineRule="auto"/>
      </w:pPr>
    </w:p>
    <w:p w14:paraId="75FAA959" w14:textId="77777777" w:rsidR="00C408FC" w:rsidRDefault="00C408FC" w:rsidP="00C408FC">
      <w:pPr>
        <w:pStyle w:val="Standard"/>
        <w:spacing w:line="360" w:lineRule="auto"/>
      </w:pPr>
    </w:p>
    <w:p w14:paraId="2C3FB2C5" w14:textId="77777777" w:rsidR="00C408FC" w:rsidRPr="00C336F0" w:rsidRDefault="00C408FC" w:rsidP="00C408FC">
      <w:pPr>
        <w:pStyle w:val="Standard"/>
        <w:rPr>
          <w:sz w:val="2"/>
          <w:szCs w:val="2"/>
        </w:rPr>
      </w:pPr>
      <w:r w:rsidRPr="0041620D">
        <w:rPr>
          <w:sz w:val="20"/>
          <w:szCs w:val="20"/>
        </w:rPr>
        <w:t>........................................., dn.,</w:t>
      </w:r>
      <w:r w:rsidRPr="00C259B1">
        <w:rPr>
          <w:sz w:val="20"/>
          <w:szCs w:val="20"/>
        </w:rPr>
        <w:t xml:space="preserve"> </w:t>
      </w:r>
      <w:r w:rsidRPr="0041620D">
        <w:rPr>
          <w:sz w:val="20"/>
          <w:szCs w:val="20"/>
        </w:rPr>
        <w:t>.............................</w:t>
      </w:r>
      <w:r w:rsidRPr="0041620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41620D">
        <w:rPr>
          <w:sz w:val="20"/>
          <w:szCs w:val="20"/>
        </w:rPr>
        <w:t>................................................................</w:t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</w:p>
    <w:p w14:paraId="22B9F7B9" w14:textId="77777777" w:rsidR="00C408FC" w:rsidRPr="0041620D" w:rsidRDefault="00C408FC" w:rsidP="00C408F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(miejscowość)                         (data)</w:t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41620D">
        <w:rPr>
          <w:sz w:val="20"/>
          <w:szCs w:val="20"/>
        </w:rPr>
        <w:t>(czytelny podpis)</w:t>
      </w:r>
    </w:p>
    <w:p w14:paraId="53614AF9" w14:textId="77777777" w:rsidR="00C408FC" w:rsidRDefault="00C408FC" w:rsidP="00C408FC"/>
    <w:p w14:paraId="4D7D1303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sectPr w:rsidR="0041620D" w:rsidRPr="0041620D" w:rsidSect="00B21A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5848" w14:textId="77777777" w:rsidR="001E5157" w:rsidRDefault="001E5157" w:rsidP="00B21A71">
      <w:pPr>
        <w:spacing w:after="0" w:line="240" w:lineRule="auto"/>
      </w:pPr>
      <w:r>
        <w:separator/>
      </w:r>
    </w:p>
  </w:endnote>
  <w:endnote w:type="continuationSeparator" w:id="0">
    <w:p w14:paraId="36D769D2" w14:textId="77777777" w:rsidR="001E5157" w:rsidRDefault="001E5157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F1BAE" w14:textId="77777777" w:rsidR="001E5157" w:rsidRDefault="001E5157" w:rsidP="00B21A71">
      <w:pPr>
        <w:spacing w:after="0" w:line="240" w:lineRule="auto"/>
      </w:pPr>
      <w:r>
        <w:separator/>
      </w:r>
    </w:p>
  </w:footnote>
  <w:footnote w:type="continuationSeparator" w:id="0">
    <w:p w14:paraId="0E202F7E" w14:textId="77777777" w:rsidR="001E5157" w:rsidRDefault="001E5157" w:rsidP="00B2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D26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7356">
    <w:abstractNumId w:val="0"/>
  </w:num>
  <w:num w:numId="2" w16cid:durableId="208228302">
    <w:abstractNumId w:val="5"/>
  </w:num>
  <w:num w:numId="3" w16cid:durableId="841047424">
    <w:abstractNumId w:val="6"/>
  </w:num>
  <w:num w:numId="4" w16cid:durableId="1687711086">
    <w:abstractNumId w:val="3"/>
  </w:num>
  <w:num w:numId="5" w16cid:durableId="814830803">
    <w:abstractNumId w:val="1"/>
  </w:num>
  <w:num w:numId="6" w16cid:durableId="198514333">
    <w:abstractNumId w:val="7"/>
  </w:num>
  <w:num w:numId="7" w16cid:durableId="622658783">
    <w:abstractNumId w:val="4"/>
  </w:num>
  <w:num w:numId="8" w16cid:durableId="862940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52F05"/>
    <w:rsid w:val="000565BE"/>
    <w:rsid w:val="00072D0E"/>
    <w:rsid w:val="00083F47"/>
    <w:rsid w:val="00092AC7"/>
    <w:rsid w:val="00123094"/>
    <w:rsid w:val="001E5157"/>
    <w:rsid w:val="00206D72"/>
    <w:rsid w:val="00210415"/>
    <w:rsid w:val="0025254D"/>
    <w:rsid w:val="00267347"/>
    <w:rsid w:val="0027063A"/>
    <w:rsid w:val="002D0182"/>
    <w:rsid w:val="002D6400"/>
    <w:rsid w:val="0033174E"/>
    <w:rsid w:val="003863CA"/>
    <w:rsid w:val="00391BE4"/>
    <w:rsid w:val="003B78DB"/>
    <w:rsid w:val="00415CF7"/>
    <w:rsid w:val="0041620D"/>
    <w:rsid w:val="00431F8E"/>
    <w:rsid w:val="0047766B"/>
    <w:rsid w:val="004C66D1"/>
    <w:rsid w:val="00585F6E"/>
    <w:rsid w:val="005868B5"/>
    <w:rsid w:val="00590E0E"/>
    <w:rsid w:val="006252D1"/>
    <w:rsid w:val="00675D3F"/>
    <w:rsid w:val="0068246E"/>
    <w:rsid w:val="006D17E9"/>
    <w:rsid w:val="006F2CA2"/>
    <w:rsid w:val="00704B7E"/>
    <w:rsid w:val="00794969"/>
    <w:rsid w:val="00832FD2"/>
    <w:rsid w:val="00861E37"/>
    <w:rsid w:val="00890C44"/>
    <w:rsid w:val="008C2D1A"/>
    <w:rsid w:val="008F066F"/>
    <w:rsid w:val="009166C8"/>
    <w:rsid w:val="009D3881"/>
    <w:rsid w:val="009E7FBF"/>
    <w:rsid w:val="009F5AC4"/>
    <w:rsid w:val="00A57AE4"/>
    <w:rsid w:val="00A6518A"/>
    <w:rsid w:val="00A87D8E"/>
    <w:rsid w:val="00AC3F2E"/>
    <w:rsid w:val="00AD1753"/>
    <w:rsid w:val="00B21A71"/>
    <w:rsid w:val="00B32B46"/>
    <w:rsid w:val="00B44983"/>
    <w:rsid w:val="00C408FC"/>
    <w:rsid w:val="00C72991"/>
    <w:rsid w:val="00C867C2"/>
    <w:rsid w:val="00CB0775"/>
    <w:rsid w:val="00D7474A"/>
    <w:rsid w:val="00DB74A6"/>
    <w:rsid w:val="00DE75B5"/>
    <w:rsid w:val="00E3602A"/>
    <w:rsid w:val="00E42543"/>
    <w:rsid w:val="00EC3D91"/>
    <w:rsid w:val="00F01A67"/>
    <w:rsid w:val="00F37638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09F3-6A06-472A-9161-95500B3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Michał Kapela</cp:lastModifiedBy>
  <cp:revision>8</cp:revision>
  <cp:lastPrinted>2024-10-18T11:11:00Z</cp:lastPrinted>
  <dcterms:created xsi:type="dcterms:W3CDTF">2024-10-29T10:10:00Z</dcterms:created>
  <dcterms:modified xsi:type="dcterms:W3CDTF">2024-11-14T10:42:00Z</dcterms:modified>
</cp:coreProperties>
</file>